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11827"/>
          <w:sz w:val="44"/>
        </w:rPr>
        <w:t>PRIVACY POLICY</w:t>
      </w:r>
    </w:p>
    <w:p>
      <w:pPr>
        <w:jc w:val="center"/>
      </w:pPr>
      <w:r>
        <w:rPr>
          <w:b/>
          <w:color w:val="2563EB"/>
          <w:sz w:val="28"/>
        </w:rPr>
        <w:t>JMeter Script Recorder - Chrome Extension</w:t>
      </w:r>
    </w:p>
    <w:p>
      <w:pPr>
        <w:jc w:val="center"/>
      </w:pPr>
      <w:r>
        <w:rPr>
          <w:color w:val="6B7280"/>
          <w:sz w:val="20"/>
        </w:rPr>
        <w:t>Policy Version 1.0.1 | Effective: June 24, 2026 | Last Updated: June 24, 2026</w:t>
      </w:r>
    </w:p>
    <w:p>
      <w:pPr>
        <w:jc w:val="center"/>
      </w:pPr>
      <w:r>
        <w:rPr>
          <w:i/>
          <w:color w:val="6B7280"/>
          <w:sz w:val="19"/>
        </w:rPr>
        <w:t>Updated after Chrome Web Store permission review to reflect the reduced manifest permission set.</w:t>
      </w:r>
    </w:p>
    <w:p/>
    <w:tbl>
      <w:tblPr>
        <w:tblStyle w:val="TableGrid"/>
        <w:tblW w:type="auto" w:w="0"/>
        <w:jc w:val="center"/>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5040"/>
        <w:gridCol w:w="5040"/>
      </w:tblGrid>
      <w:tr>
        <w:tc>
          <w:tcPr>
            <w:tcW w:type="dxa" w:w="5040"/>
            <w:vAlign w:val="center"/>
          </w:tcPr>
          <w:p>
            <w:pPr>
              <w:spacing w:after="0"/>
            </w:pPr>
            <w:r/>
            <w:r>
              <w:rPr>
                <w:b/>
                <w:color w:val="111827"/>
              </w:rPr>
              <w:t>Extension Name</w:t>
            </w:r>
          </w:p>
        </w:tc>
        <w:tc>
          <w:tcPr>
            <w:tcW w:type="dxa" w:w="5040"/>
            <w:vAlign w:val="center"/>
          </w:tcPr>
          <w:p>
            <w:pPr>
              <w:spacing w:after="0"/>
            </w:pPr>
            <w:r/>
            <w:r>
              <w:rPr>
                <w:b w:val="0"/>
                <w:color w:val="111827"/>
              </w:rPr>
              <w:t>JMeter Script Recorder</w:t>
            </w:r>
          </w:p>
        </w:tc>
      </w:tr>
      <w:tr>
        <w:tc>
          <w:tcPr>
            <w:tcW w:type="dxa" w:w="5040"/>
            <w:vAlign w:val="center"/>
          </w:tcPr>
          <w:p>
            <w:pPr>
              <w:spacing w:after="0"/>
            </w:pPr>
            <w:r/>
            <w:r>
              <w:rPr>
                <w:b/>
                <w:color w:val="111827"/>
              </w:rPr>
              <w:t>Developer</w:t>
            </w:r>
          </w:p>
        </w:tc>
        <w:tc>
          <w:tcPr>
            <w:tcW w:type="dxa" w:w="5040"/>
            <w:vAlign w:val="center"/>
          </w:tcPr>
          <w:p>
            <w:pPr>
              <w:spacing w:after="0"/>
            </w:pPr>
            <w:r/>
            <w:r>
              <w:rPr>
                <w:b w:val="0"/>
                <w:color w:val="111827"/>
              </w:rPr>
              <w:t>Rohit Bhatotia</w:t>
            </w:r>
          </w:p>
        </w:tc>
      </w:tr>
      <w:tr>
        <w:tc>
          <w:tcPr>
            <w:tcW w:type="dxa" w:w="5040"/>
            <w:vAlign w:val="center"/>
          </w:tcPr>
          <w:p>
            <w:pPr>
              <w:spacing w:after="0"/>
            </w:pPr>
            <w:r/>
            <w:r>
              <w:rPr>
                <w:b/>
                <w:color w:val="111827"/>
              </w:rPr>
              <w:t>Contact Email</w:t>
            </w:r>
          </w:p>
        </w:tc>
        <w:tc>
          <w:tcPr>
            <w:tcW w:type="dxa" w:w="5040"/>
            <w:vAlign w:val="center"/>
          </w:tcPr>
          <w:p>
            <w:pPr>
              <w:spacing w:after="0"/>
            </w:pPr>
            <w:r/>
            <w:r>
              <w:rPr>
                <w:b w:val="0"/>
                <w:color w:val="111827"/>
              </w:rPr>
              <w:t>rohitbbhatotia@gmail.com</w:t>
            </w:r>
          </w:p>
        </w:tc>
      </w:tr>
      <w:tr>
        <w:tc>
          <w:tcPr>
            <w:tcW w:type="dxa" w:w="5040"/>
            <w:vAlign w:val="center"/>
          </w:tcPr>
          <w:p>
            <w:pPr>
              <w:spacing w:after="0"/>
            </w:pPr>
            <w:r/>
            <w:r>
              <w:rPr>
                <w:b/>
                <w:color w:val="111827"/>
              </w:rPr>
              <w:t>Extension Version</w:t>
            </w:r>
          </w:p>
        </w:tc>
        <w:tc>
          <w:tcPr>
            <w:tcW w:type="dxa" w:w="5040"/>
            <w:vAlign w:val="center"/>
          </w:tcPr>
          <w:p>
            <w:pPr>
              <w:spacing w:after="0"/>
            </w:pPr>
            <w:r/>
            <w:r>
              <w:rPr>
                <w:b w:val="0"/>
                <w:color w:val="111827"/>
              </w:rPr>
              <w:t>1.0.1</w:t>
            </w:r>
          </w:p>
        </w:tc>
      </w:tr>
      <w:tr>
        <w:tc>
          <w:tcPr>
            <w:tcW w:type="dxa" w:w="5040"/>
            <w:vAlign w:val="center"/>
          </w:tcPr>
          <w:p>
            <w:pPr>
              <w:spacing w:after="0"/>
            </w:pPr>
            <w:r/>
            <w:r>
              <w:rPr>
                <w:b/>
                <w:color w:val="111827"/>
              </w:rPr>
              <w:t>Manifest Version</w:t>
            </w:r>
          </w:p>
        </w:tc>
        <w:tc>
          <w:tcPr>
            <w:tcW w:type="dxa" w:w="5040"/>
            <w:vAlign w:val="center"/>
          </w:tcPr>
          <w:p>
            <w:pPr>
              <w:spacing w:after="0"/>
            </w:pPr>
            <w:r/>
            <w:r>
              <w:rPr>
                <w:b w:val="0"/>
                <w:color w:val="111827"/>
              </w:rPr>
              <w:t>Manifest V3 (MV3)</w:t>
            </w:r>
          </w:p>
        </w:tc>
      </w:tr>
      <w:tr>
        <w:tc>
          <w:tcPr>
            <w:tcW w:type="dxa" w:w="5040"/>
            <w:vAlign w:val="center"/>
          </w:tcPr>
          <w:p>
            <w:pPr>
              <w:spacing w:after="0"/>
            </w:pPr>
            <w:r/>
            <w:r>
              <w:rPr>
                <w:b/>
                <w:color w:val="111827"/>
              </w:rPr>
              <w:t>Primary Purpose</w:t>
            </w:r>
          </w:p>
        </w:tc>
        <w:tc>
          <w:tcPr>
            <w:tcW w:type="dxa" w:w="5040"/>
            <w:vAlign w:val="center"/>
          </w:tcPr>
          <w:p>
            <w:pPr>
              <w:spacing w:after="0"/>
            </w:pPr>
            <w:r/>
            <w:r>
              <w:rPr>
                <w:b w:val="0"/>
                <w:color w:val="111827"/>
              </w:rPr>
              <w:t>User-initiated recording of browser/network traffic and generation of Apache JMeter .jmx scripts</w:t>
            </w:r>
          </w:p>
        </w:tc>
      </w:tr>
      <w:tr>
        <w:tc>
          <w:tcPr>
            <w:tcW w:type="dxa" w:w="5040"/>
            <w:vAlign w:val="center"/>
          </w:tcPr>
          <w:p>
            <w:pPr>
              <w:spacing w:after="0"/>
            </w:pPr>
            <w:r/>
            <w:r>
              <w:rPr>
                <w:b/>
                <w:color w:val="111827"/>
              </w:rPr>
              <w:t>Current API Permissions</w:t>
            </w:r>
          </w:p>
        </w:tc>
        <w:tc>
          <w:tcPr>
            <w:tcW w:type="dxa" w:w="5040"/>
            <w:vAlign w:val="center"/>
          </w:tcPr>
          <w:p>
            <w:pPr>
              <w:spacing w:after="0"/>
            </w:pPr>
            <w:r/>
            <w:r>
              <w:rPr>
                <w:b w:val="0"/>
                <w:color w:val="111827"/>
              </w:rPr>
              <w:t>webRequest, storage, unlimitedStorage, tabs, downloads</w:t>
            </w:r>
          </w:p>
        </w:tc>
      </w:tr>
      <w:tr>
        <w:tc>
          <w:tcPr>
            <w:tcW w:type="dxa" w:w="5040"/>
            <w:vAlign w:val="center"/>
          </w:tcPr>
          <w:p>
            <w:pPr>
              <w:spacing w:after="0"/>
            </w:pPr>
            <w:r/>
            <w:r>
              <w:rPr>
                <w:b/>
                <w:color w:val="111827"/>
              </w:rPr>
              <w:t>Current Host Permission</w:t>
            </w:r>
          </w:p>
        </w:tc>
        <w:tc>
          <w:tcPr>
            <w:tcW w:type="dxa" w:w="5040"/>
            <w:vAlign w:val="center"/>
          </w:tcPr>
          <w:p>
            <w:pPr>
              <w:spacing w:after="0"/>
            </w:pPr>
            <w:r/>
            <w:r>
              <w:rPr>
                <w:b w:val="0"/>
                <w:color w:val="111827"/>
              </w:rPr>
              <w:t>&lt;all_urls&gt;</w:t>
            </w:r>
          </w:p>
        </w:tc>
      </w:tr>
      <w:tr>
        <w:tc>
          <w:tcPr>
            <w:tcW w:type="dxa" w:w="5040"/>
            <w:vAlign w:val="center"/>
          </w:tcPr>
          <w:p>
            <w:pPr>
              <w:spacing w:after="0"/>
            </w:pPr>
            <w:r/>
            <w:r>
              <w:rPr>
                <w:b/>
                <w:color w:val="111827"/>
              </w:rPr>
              <w:t>Permissions Removed in v1.0.1</w:t>
            </w:r>
          </w:p>
        </w:tc>
        <w:tc>
          <w:tcPr>
            <w:tcW w:type="dxa" w:w="5040"/>
            <w:vAlign w:val="center"/>
          </w:tcPr>
          <w:p>
            <w:pPr>
              <w:spacing w:after="0"/>
            </w:pPr>
            <w:r/>
            <w:r>
              <w:rPr>
                <w:b w:val="0"/>
                <w:color w:val="111827"/>
              </w:rPr>
              <w:t>scripting, cookies, activeTab, alarms</w:t>
            </w:r>
          </w:p>
        </w:tc>
      </w:tr>
      <w:tr>
        <w:tc>
          <w:tcPr>
            <w:tcW w:type="dxa" w:w="5040"/>
            <w:vAlign w:val="center"/>
          </w:tcPr>
          <w:p>
            <w:pPr>
              <w:spacing w:after="0"/>
            </w:pPr>
            <w:r/>
            <w:r>
              <w:rPr>
                <w:b/>
                <w:color w:val="111827"/>
              </w:rPr>
              <w:t>Data Transmitted to Developer</w:t>
            </w:r>
          </w:p>
        </w:tc>
        <w:tc>
          <w:tcPr>
            <w:tcW w:type="dxa" w:w="5040"/>
            <w:vAlign w:val="center"/>
          </w:tcPr>
          <w:p>
            <w:pPr>
              <w:spacing w:after="0"/>
            </w:pPr>
            <w:r/>
            <w:r>
              <w:rPr>
                <w:b w:val="0"/>
                <w:color w:val="111827"/>
              </w:rPr>
              <w:t>None during normal use; recorded traffic, sessions, and generated scripts remain local</w:t>
            </w:r>
          </w:p>
        </w:tc>
      </w:tr>
      <w:tr>
        <w:tc>
          <w:tcPr>
            <w:tcW w:type="dxa" w:w="5040"/>
            <w:vAlign w:val="center"/>
          </w:tcPr>
          <w:p>
            <w:pPr>
              <w:spacing w:after="0"/>
            </w:pPr>
            <w:r/>
            <w:r>
              <w:rPr>
                <w:b/>
                <w:color w:val="111827"/>
              </w:rPr>
              <w:t>Remote Code / Analytics</w:t>
            </w:r>
          </w:p>
        </w:tc>
        <w:tc>
          <w:tcPr>
            <w:tcW w:type="dxa" w:w="5040"/>
            <w:vAlign w:val="center"/>
          </w:tcPr>
          <w:p>
            <w:pPr>
              <w:spacing w:after="0"/>
            </w:pPr>
            <w:r/>
            <w:r>
              <w:rPr>
                <w:b w:val="0"/>
                <w:color w:val="111827"/>
              </w:rPr>
              <w:t>None; extension logic is bundled locally and no analytics, ads, telemetry, or remote logging SDK is used</w:t>
            </w:r>
          </w:p>
        </w:tc>
      </w:tr>
    </w:tbl>
    <w:p/>
    <w:tbl>
      <w:tblPr>
        <w:tblW w:type="auto" w:w="0"/>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10080"/>
      </w:tblGrid>
      <w:tr>
        <w:tc>
          <w:tcPr>
            <w:tcW w:type="dxa" w:w="10080"/>
            <w:shd w:fill="FEF3C7"/>
            <w:vAlign w:val="center"/>
          </w:tcPr>
          <w:p>
            <w:pPr>
              <w:spacing w:after="0"/>
            </w:pPr>
            <w:r/>
            <w:r>
              <w:rPr>
                <w:b/>
                <w:color w:val="111827"/>
              </w:rPr>
              <w:t>Chrome Web Store remediation note: Version 1.0.1 removes the unused scripting permission identified in the June 23, 2026 review feedback. The manifest was also audited to remove other permissions that were not actively used by the current implementation: cookies, activeTab, and alarms.</w:t>
            </w:r>
          </w:p>
        </w:tc>
      </w:tr>
    </w:tbl>
    <w:p/>
    <w:p>
      <w:pPr>
        <w:pStyle w:val="Heading1"/>
      </w:pPr>
      <w:r>
        <w:t>1. Overview</w:t>
      </w:r>
    </w:p>
    <w:p>
      <w:r>
        <w:t>JMeter Script Recorder is a Chrome extension for QA engineers, performance testers, and developers. It records browser network traffic during a user-initiated recording session and exports locally generated Apache JMeter (.jmx) performance test scripts.</w:t>
      </w:r>
    </w:p>
    <w:p>
      <w:r>
        <w:t>This policy explains what data the extension handles, why the data is handled, which permissions are used, where data is stored, and how users can control or delete their data. It is aligned with the current extension version and manifest permission set.</w:t>
      </w:r>
    </w:p>
    <w:tbl>
      <w:tblPr>
        <w:tblW w:type="auto" w:w="0"/>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10080"/>
      </w:tblGrid>
      <w:tr>
        <w:tc>
          <w:tcPr>
            <w:tcW w:type="dxa" w:w="10080"/>
            <w:shd w:fill="EFF6FF"/>
            <w:vAlign w:val="center"/>
          </w:tcPr>
          <w:p>
            <w:pPr>
              <w:spacing w:after="0"/>
            </w:pPr>
            <w:r/>
            <w:r>
              <w:rPr>
                <w:b/>
                <w:color w:val="111827"/>
              </w:rPr>
              <w:t>Limited Use Disclosure: The extension uses recorded website/network data only to provide or improve its single purpose: generating user-controlled JMeter scripts. The extension does not sell user data, does not use user data for advertising, does not transfer recorded data to developer-controlled servers, and does not allow human review unless the user voluntarily shares exported files for support.</w:t>
            </w:r>
          </w:p>
        </w:tc>
      </w:tr>
    </w:tbl>
    <w:p/>
    <w:p>
      <w:pPr>
        <w:pStyle w:val="Heading1"/>
      </w:pPr>
      <w:r>
        <w:t>2. Current Chrome Permissions and Justifications</w:t>
      </w:r>
    </w:p>
    <w:tbl>
      <w:tblPr>
        <w:tblStyle w:val="TableGrid"/>
        <w:tblW w:type="auto" w:w="0"/>
        <w:jc w:val="center"/>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2520"/>
        <w:gridCol w:w="2520"/>
        <w:gridCol w:w="2520"/>
        <w:gridCol w:w="2520"/>
      </w:tblGrid>
      <w:tr>
        <w:tc>
          <w:tcPr>
            <w:tcW w:type="dxa" w:w="2520"/>
            <w:vAlign w:val="center"/>
            <w:shd w:fill="EFF6FF"/>
          </w:tcPr>
          <w:p>
            <w:pPr>
              <w:spacing w:after="0"/>
            </w:pPr>
            <w:r/>
            <w:r>
              <w:rPr>
                <w:b/>
                <w:color w:val="111827"/>
              </w:rPr>
              <w:t>Permission</w:t>
            </w:r>
          </w:p>
        </w:tc>
        <w:tc>
          <w:tcPr>
            <w:tcW w:type="dxa" w:w="2520"/>
            <w:vAlign w:val="center"/>
            <w:shd w:fill="EFF6FF"/>
          </w:tcPr>
          <w:p>
            <w:pPr>
              <w:spacing w:after="0"/>
            </w:pPr>
            <w:r/>
            <w:r>
              <w:rPr>
                <w:b/>
                <w:color w:val="111827"/>
              </w:rPr>
              <w:t>Used In</w:t>
            </w:r>
          </w:p>
        </w:tc>
        <w:tc>
          <w:tcPr>
            <w:tcW w:type="dxa" w:w="2520"/>
            <w:vAlign w:val="center"/>
            <w:shd w:fill="EFF6FF"/>
          </w:tcPr>
          <w:p>
            <w:pPr>
              <w:spacing w:after="0"/>
            </w:pPr>
            <w:r/>
            <w:r>
              <w:rPr>
                <w:b/>
                <w:color w:val="111827"/>
              </w:rPr>
              <w:t>Purpose</w:t>
            </w:r>
          </w:p>
        </w:tc>
        <w:tc>
          <w:tcPr>
            <w:tcW w:type="dxa" w:w="2520"/>
            <w:vAlign w:val="center"/>
            <w:shd w:fill="EFF6FF"/>
          </w:tcPr>
          <w:p>
            <w:pPr>
              <w:spacing w:after="0"/>
            </w:pPr>
            <w:r/>
            <w:r>
              <w:rPr>
                <w:b/>
                <w:color w:val="111827"/>
              </w:rPr>
              <w:t>Compliance / Privacy Safeguard</w:t>
            </w:r>
          </w:p>
        </w:tc>
      </w:tr>
      <w:tr>
        <w:tc>
          <w:tcPr>
            <w:tcW w:type="dxa" w:w="2520"/>
            <w:vAlign w:val="center"/>
          </w:tcPr>
          <w:p>
            <w:pPr>
              <w:spacing w:after="0"/>
            </w:pPr>
            <w:r/>
            <w:r>
              <w:rPr>
                <w:b w:val="0"/>
                <w:color w:val="111827"/>
              </w:rPr>
              <w:t>webRequest</w:t>
            </w:r>
          </w:p>
        </w:tc>
        <w:tc>
          <w:tcPr>
            <w:tcW w:type="dxa" w:w="2520"/>
            <w:vAlign w:val="center"/>
          </w:tcPr>
          <w:p>
            <w:pPr>
              <w:spacing w:after="0"/>
            </w:pPr>
            <w:r/>
            <w:r>
              <w:rPr>
                <w:b w:val="0"/>
                <w:color w:val="111827"/>
              </w:rPr>
              <w:t>recorder/capture-engine.js</w:t>
            </w:r>
          </w:p>
        </w:tc>
        <w:tc>
          <w:tcPr>
            <w:tcW w:type="dxa" w:w="2520"/>
            <w:vAlign w:val="center"/>
          </w:tcPr>
          <w:p>
            <w:pPr>
              <w:spacing w:after="0"/>
            </w:pPr>
            <w:r/>
            <w:r>
              <w:rPr>
                <w:b w:val="0"/>
                <w:color w:val="111827"/>
              </w:rPr>
              <w:t>Captures request URL, method, type, request headers/body where available, response headers/status, redirects, timing, and errors during active user-initiated recording sessions.</w:t>
            </w:r>
          </w:p>
        </w:tc>
        <w:tc>
          <w:tcPr>
            <w:tcW w:type="dxa" w:w="2520"/>
            <w:vAlign w:val="center"/>
          </w:tcPr>
          <w:p>
            <w:pPr>
              <w:spacing w:after="0"/>
            </w:pPr>
            <w:r/>
            <w:r>
              <w:rPr>
                <w:b w:val="0"/>
                <w:color w:val="111827"/>
              </w:rPr>
              <w:t>Required for the core JMeter script generation feature. Captured data remains local.</w:t>
            </w:r>
          </w:p>
        </w:tc>
      </w:tr>
      <w:tr>
        <w:tc>
          <w:tcPr>
            <w:tcW w:type="dxa" w:w="2520"/>
            <w:vAlign w:val="center"/>
          </w:tcPr>
          <w:p>
            <w:pPr>
              <w:spacing w:after="0"/>
            </w:pPr>
            <w:r/>
            <w:r>
              <w:rPr>
                <w:b w:val="0"/>
                <w:color w:val="111827"/>
              </w:rPr>
              <w:t>storage</w:t>
            </w:r>
          </w:p>
        </w:tc>
        <w:tc>
          <w:tcPr>
            <w:tcW w:type="dxa" w:w="2520"/>
            <w:vAlign w:val="center"/>
          </w:tcPr>
          <w:p>
            <w:pPr>
              <w:spacing w:after="0"/>
            </w:pPr>
            <w:r/>
            <w:r>
              <w:rPr>
                <w:b w:val="0"/>
                <w:color w:val="111827"/>
              </w:rPr>
              <w:t>storage/chrome-store.js</w:t>
            </w:r>
          </w:p>
        </w:tc>
        <w:tc>
          <w:tcPr>
            <w:tcW w:type="dxa" w:w="2520"/>
            <w:vAlign w:val="center"/>
          </w:tcPr>
          <w:p>
            <w:pPr>
              <w:spacing w:after="0"/>
            </w:pPr>
            <w:r/>
            <w:r>
              <w:rPr>
                <w:b w:val="0"/>
                <w:color w:val="111827"/>
              </w:rPr>
              <w:t>Stores local settings, recording status, active session ID, session index, export defaults, debug logs, and draft recovery data in chrome.storage.local.</w:t>
            </w:r>
          </w:p>
        </w:tc>
        <w:tc>
          <w:tcPr>
            <w:tcW w:type="dxa" w:w="2520"/>
            <w:vAlign w:val="center"/>
          </w:tcPr>
          <w:p>
            <w:pPr>
              <w:spacing w:after="0"/>
            </w:pPr>
            <w:r/>
            <w:r>
              <w:rPr>
                <w:b w:val="0"/>
                <w:color w:val="111827"/>
              </w:rPr>
              <w:t>Used only for local state and recovery. No sync or external transfer.</w:t>
            </w:r>
          </w:p>
        </w:tc>
      </w:tr>
      <w:tr>
        <w:tc>
          <w:tcPr>
            <w:tcW w:type="dxa" w:w="2520"/>
            <w:vAlign w:val="center"/>
          </w:tcPr>
          <w:p>
            <w:pPr>
              <w:spacing w:after="0"/>
            </w:pPr>
            <w:r/>
            <w:r>
              <w:rPr>
                <w:b w:val="0"/>
                <w:color w:val="111827"/>
              </w:rPr>
              <w:t>unlimitedStorage</w:t>
            </w:r>
          </w:p>
        </w:tc>
        <w:tc>
          <w:tcPr>
            <w:tcW w:type="dxa" w:w="2520"/>
            <w:vAlign w:val="center"/>
          </w:tcPr>
          <w:p>
            <w:pPr>
              <w:spacing w:after="0"/>
            </w:pPr>
            <w:r/>
            <w:r>
              <w:rPr>
                <w:b w:val="0"/>
                <w:color w:val="111827"/>
              </w:rPr>
              <w:t>IndexedDB/local storage behavior</w:t>
            </w:r>
          </w:p>
        </w:tc>
        <w:tc>
          <w:tcPr>
            <w:tcW w:type="dxa" w:w="2520"/>
            <w:vAlign w:val="center"/>
          </w:tcPr>
          <w:p>
            <w:pPr>
              <w:spacing w:after="0"/>
            </w:pPr>
            <w:r/>
            <w:r>
              <w:rPr>
                <w:b w:val="0"/>
                <w:color w:val="111827"/>
              </w:rPr>
              <w:t>Supports large local recording sessions that may include many requests and body/response samples.</w:t>
            </w:r>
          </w:p>
        </w:tc>
        <w:tc>
          <w:tcPr>
            <w:tcW w:type="dxa" w:w="2520"/>
            <w:vAlign w:val="center"/>
          </w:tcPr>
          <w:p>
            <w:pPr>
              <w:spacing w:after="0"/>
            </w:pPr>
            <w:r/>
            <w:r>
              <w:rPr>
                <w:b w:val="0"/>
                <w:color w:val="111827"/>
              </w:rPr>
              <w:t>Prevents quota-related data loss for user-controlled local recordings.</w:t>
            </w:r>
          </w:p>
        </w:tc>
      </w:tr>
      <w:tr>
        <w:tc>
          <w:tcPr>
            <w:tcW w:type="dxa" w:w="2520"/>
            <w:vAlign w:val="center"/>
          </w:tcPr>
          <w:p>
            <w:pPr>
              <w:spacing w:after="0"/>
            </w:pPr>
            <w:r/>
            <w:r>
              <w:rPr>
                <w:b w:val="0"/>
                <w:color w:val="111827"/>
              </w:rPr>
              <w:t>tabs</w:t>
            </w:r>
          </w:p>
        </w:tc>
        <w:tc>
          <w:tcPr>
            <w:tcW w:type="dxa" w:w="2520"/>
            <w:vAlign w:val="center"/>
          </w:tcPr>
          <w:p>
            <w:pPr>
              <w:spacing w:after="0"/>
            </w:pPr>
            <w:r/>
            <w:r>
              <w:rPr>
                <w:b w:val="0"/>
                <w:color w:val="111827"/>
              </w:rPr>
              <w:t>popup/background/session messaging</w:t>
            </w:r>
          </w:p>
        </w:tc>
        <w:tc>
          <w:tcPr>
            <w:tcW w:type="dxa" w:w="2520"/>
            <w:vAlign w:val="center"/>
          </w:tcPr>
          <w:p>
            <w:pPr>
              <w:spacing w:after="0"/>
            </w:pPr>
            <w:r/>
            <w:r>
              <w:rPr>
                <w:b w:val="0"/>
                <w:color w:val="111827"/>
              </w:rPr>
              <w:t>Identifies the active tab selected for recording, sends messages to the content script, restores recording after service worker restart, and handles recorded-tab closure.</w:t>
            </w:r>
          </w:p>
        </w:tc>
        <w:tc>
          <w:tcPr>
            <w:tcW w:type="dxa" w:w="2520"/>
            <w:vAlign w:val="center"/>
          </w:tcPr>
          <w:p>
            <w:pPr>
              <w:spacing w:after="0"/>
            </w:pPr>
            <w:r/>
            <w:r>
              <w:rPr>
                <w:b w:val="0"/>
                <w:color w:val="111827"/>
              </w:rPr>
              <w:t>Used to scope recording to the intended tab and maintain lifecycle state.</w:t>
            </w:r>
          </w:p>
        </w:tc>
      </w:tr>
      <w:tr>
        <w:tc>
          <w:tcPr>
            <w:tcW w:type="dxa" w:w="2520"/>
            <w:vAlign w:val="center"/>
          </w:tcPr>
          <w:p>
            <w:pPr>
              <w:spacing w:after="0"/>
            </w:pPr>
            <w:r/>
            <w:r>
              <w:rPr>
                <w:b w:val="0"/>
                <w:color w:val="111827"/>
              </w:rPr>
              <w:t>downloads</w:t>
            </w:r>
          </w:p>
        </w:tc>
        <w:tc>
          <w:tcPr>
            <w:tcW w:type="dxa" w:w="2520"/>
            <w:vAlign w:val="center"/>
          </w:tcPr>
          <w:p>
            <w:pPr>
              <w:spacing w:after="0"/>
            </w:pPr>
            <w:r/>
            <w:r>
              <w:rPr>
                <w:b w:val="0"/>
                <w:color w:val="111827"/>
              </w:rPr>
              <w:t>background/service-worker.js</w:t>
            </w:r>
          </w:p>
        </w:tc>
        <w:tc>
          <w:tcPr>
            <w:tcW w:type="dxa" w:w="2520"/>
            <w:vAlign w:val="center"/>
          </w:tcPr>
          <w:p>
            <w:pPr>
              <w:spacing w:after="0"/>
            </w:pPr>
            <w:r/>
            <w:r>
              <w:rPr>
                <w:b w:val="0"/>
                <w:color w:val="111827"/>
              </w:rPr>
              <w:t>Saves generated .jmx, modular fragments, raw JSON, and CSV exports to the user's local device.</w:t>
            </w:r>
          </w:p>
        </w:tc>
        <w:tc>
          <w:tcPr>
            <w:tcW w:type="dxa" w:w="2520"/>
            <w:vAlign w:val="center"/>
          </w:tcPr>
          <w:p>
            <w:pPr>
              <w:spacing w:after="0"/>
            </w:pPr>
            <w:r/>
            <w:r>
              <w:rPr>
                <w:b w:val="0"/>
                <w:color w:val="111827"/>
              </w:rPr>
              <w:t>Files are generated locally and not uploaded by the extension.</w:t>
            </w:r>
          </w:p>
        </w:tc>
      </w:tr>
      <w:tr>
        <w:tc>
          <w:tcPr>
            <w:tcW w:type="dxa" w:w="2520"/>
            <w:vAlign w:val="center"/>
          </w:tcPr>
          <w:p>
            <w:pPr>
              <w:spacing w:after="0"/>
            </w:pPr>
            <w:r/>
            <w:r>
              <w:rPr>
                <w:b w:val="0"/>
                <w:color w:val="111827"/>
              </w:rPr>
              <w:t>&lt;all_urls&gt;</w:t>
            </w:r>
          </w:p>
        </w:tc>
        <w:tc>
          <w:tcPr>
            <w:tcW w:type="dxa" w:w="2520"/>
            <w:vAlign w:val="center"/>
          </w:tcPr>
          <w:p>
            <w:pPr>
              <w:spacing w:after="0"/>
            </w:pPr>
            <w:r/>
            <w:r>
              <w:rPr>
                <w:b w:val="0"/>
                <w:color w:val="111827"/>
              </w:rPr>
              <w:t>manifest content_scripts and webRequest filters</w:t>
            </w:r>
          </w:p>
        </w:tc>
        <w:tc>
          <w:tcPr>
            <w:tcW w:type="dxa" w:w="2520"/>
            <w:vAlign w:val="center"/>
          </w:tcPr>
          <w:p>
            <w:pPr>
              <w:spacing w:after="0"/>
            </w:pPr>
            <w:r/>
            <w:r>
              <w:rPr>
                <w:b w:val="0"/>
                <w:color w:val="111827"/>
              </w:rPr>
              <w:t>Allows recording of authorized applications under test across localhost, staging, internal, and production environments.</w:t>
            </w:r>
          </w:p>
        </w:tc>
        <w:tc>
          <w:tcPr>
            <w:tcW w:type="dxa" w:w="2520"/>
            <w:vAlign w:val="center"/>
          </w:tcPr>
          <w:p>
            <w:pPr>
              <w:spacing w:after="0"/>
            </w:pPr>
            <w:r/>
            <w:r>
              <w:rPr>
                <w:b w:val="0"/>
                <w:color w:val="111827"/>
              </w:rPr>
              <w:t>Broad host access is necessary for this recorder tool. Recording is user-initiated and can be restricted with filters.</w:t>
            </w:r>
          </w:p>
        </w:tc>
      </w:tr>
    </w:tbl>
    <w:p/>
    <w:p>
      <w:pPr>
        <w:pStyle w:val="Heading1"/>
      </w:pPr>
      <w:r>
        <w:t>3. Permissions Not Requested in v1.0.1</w:t>
      </w:r>
    </w:p>
    <w:p>
      <w:r>
        <w:t>The following permissions are not requested in version 1.0.1 because they are not actively used by the current implementation:</w:t>
      </w:r>
    </w:p>
    <w:p>
      <w:pPr>
        <w:pStyle w:val="ListBullet"/>
      </w:pPr>
      <w:r>
        <w:t>scripting - removed after Chrome Web Store review because runtime chrome.scripting API calls are not used.</w:t>
      </w:r>
    </w:p>
    <w:p>
      <w:pPr>
        <w:pStyle w:val="ListBullet"/>
      </w:pPr>
      <w:r>
        <w:t>cookies - removed because the extension does not call the chrome.cookies API. Cookie-like values may still appear in captured request headers if the browser exposes them through recorded network traffic, but no separate cookies API permission is requested.</w:t>
      </w:r>
    </w:p>
    <w:p>
      <w:pPr>
        <w:pStyle w:val="ListBullet"/>
      </w:pPr>
      <w:r>
        <w:t>activeTab - removed because tab access is handled through the tabs permission and manifest-declared content scripts.</w:t>
      </w:r>
    </w:p>
    <w:p>
      <w:pPr>
        <w:pStyle w:val="ListBullet"/>
      </w:pPr>
      <w:r>
        <w:t>alarms - removed because the current implementation does not call chrome.alarms.</w:t>
      </w:r>
    </w:p>
    <w:p>
      <w:pPr>
        <w:pStyle w:val="Heading1"/>
      </w:pPr>
      <w:r>
        <w:t>4. Data Handled During Recording</w:t>
      </w:r>
    </w:p>
    <w:p>
      <w:pPr>
        <w:pStyle w:val="Heading2"/>
      </w:pPr>
      <w:r>
        <w:t>4.1 What May Be Captured</w:t>
      </w:r>
    </w:p>
    <w:p>
      <w:pPr>
        <w:pStyle w:val="ListBullet"/>
      </w:pPr>
      <w:r>
        <w:t>Request URL, protocol, host, path, query string, method, request type, timing, duration, cache status, errors, redirects, response status, and response status text.</w:t>
      </w:r>
    </w:p>
    <w:p>
      <w:pPr>
        <w:pStyle w:val="ListBullet"/>
      </w:pPr>
      <w:r>
        <w:t>Request and response headers, including session or security related headers when present in captured traffic, such as Authorization, Cookie, CSRF, content type, and cache headers.</w:t>
      </w:r>
    </w:p>
    <w:p>
      <w:pPr>
        <w:pStyle w:val="ListBullet"/>
      </w:pPr>
      <w:r>
        <w:t>Parsed query parameters and request body data where Chrome webRequest or the page-level fetch/XHR hook can access it.</w:t>
      </w:r>
    </w:p>
    <w:p>
      <w:pPr>
        <w:pStyle w:val="ListBullet"/>
      </w:pPr>
      <w:r>
        <w:t>Text or JSON response body samples from fetch/XHR calls, capped at approximately 20,000 characters, for correlation and parameterization analysis.</w:t>
      </w:r>
    </w:p>
    <w:p>
      <w:pPr>
        <w:pStyle w:val="ListBullet"/>
      </w:pPr>
      <w:r>
        <w:t>Session metadata such as session name, status, timestamps, request count, transaction groups, filters, export configuration, duplicate/correlation flags, and generated variable metadata.</w:t>
      </w:r>
    </w:p>
    <w:p>
      <w:pPr>
        <w:pStyle w:val="ListBullet"/>
      </w:pPr>
      <w:r>
        <w:t>Detected Basic Authentication values if present in a captured Authorization header, for local JMeter Authorization Manager export.</w:t>
      </w:r>
    </w:p>
    <w:p>
      <w:pPr>
        <w:pStyle w:val="Heading2"/>
      </w:pPr>
      <w:r>
        <w:t>4.2 Sensitive Data Warning</w:t>
      </w:r>
    </w:p>
    <w:p>
      <w:r>
        <w:t>Because this extension records network traffic, recorded sessions may contain sensitive values depending on the application under test, including authentication tokens, cookies, API keys, usernames, passwords submitted in request bodies, customer data, financial data, health data, or other business information. Users should record only systems they are authorized to test and should prefer test or staging data where possible.</w:t>
      </w:r>
    </w:p>
    <w:tbl>
      <w:tblPr>
        <w:tblW w:type="auto" w:w="0"/>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10080"/>
      </w:tblGrid>
      <w:tr>
        <w:tc>
          <w:tcPr>
            <w:tcW w:type="dxa" w:w="10080"/>
            <w:shd w:fill="EFF6FF"/>
            <w:vAlign w:val="center"/>
          </w:tcPr>
          <w:p>
            <w:pPr>
              <w:spacing w:after="0"/>
            </w:pPr>
            <w:r/>
            <w:r>
              <w:rPr>
                <w:b/>
                <w:color w:val="111827"/>
              </w:rPr>
              <w:t>Recording never starts automatically. The user must manually start, pause, resume, stop, reset, export, import, or delete sessions through the extension UI. Optional filters can limit captured domains, URL patterns, request types, static assets, and analytics traffic.</w:t>
            </w:r>
          </w:p>
        </w:tc>
      </w:tr>
    </w:tbl>
    <w:p/>
    <w:p>
      <w:pPr>
        <w:pStyle w:val="Heading1"/>
      </w:pPr>
      <w:r>
        <w:t>5. Data Not Collected for Developer Purposes</w:t>
      </w:r>
    </w:p>
    <w:p>
      <w:pPr>
        <w:pStyle w:val="ListBullet"/>
      </w:pPr>
      <w:r>
        <w:t>No account registration, login profile, subscription, or billing information is collected by the extension.</w:t>
      </w:r>
    </w:p>
    <w:p>
      <w:pPr>
        <w:pStyle w:val="ListBullet"/>
      </w:pPr>
      <w:r>
        <w:t>No analytics, telemetry, crash reporting, advertising SDK, tracking pixel, social SDK, or remote logging service is included.</w:t>
      </w:r>
    </w:p>
    <w:p>
      <w:pPr>
        <w:pStyle w:val="ListBullet"/>
      </w:pPr>
      <w:r>
        <w:t>No browser history outside active user-initiated recording sessions is collected.</w:t>
      </w:r>
    </w:p>
    <w:p>
      <w:pPr>
        <w:pStyle w:val="ListBullet"/>
      </w:pPr>
      <w:r>
        <w:t>No recorded sessions, request payloads, tokens, generated scripts, or raw JSON exports are uploaded to a developer-controlled server.</w:t>
      </w:r>
    </w:p>
    <w:p>
      <w:pPr>
        <w:pStyle w:val="ListBullet"/>
      </w:pPr>
      <w:r>
        <w:t>No remote code is loaded from a CDN or external script source; extension code is bundled in the package.</w:t>
      </w:r>
    </w:p>
    <w:p>
      <w:pPr>
        <w:pStyle w:val="Heading1"/>
      </w:pPr>
      <w:r>
        <w:t>6. Local Storage and Retention</w:t>
      </w:r>
    </w:p>
    <w:tbl>
      <w:tblPr>
        <w:tblStyle w:val="TableGrid"/>
        <w:tblW w:type="auto" w:w="0"/>
        <w:jc w:val="center"/>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2520"/>
        <w:gridCol w:w="2520"/>
        <w:gridCol w:w="2520"/>
        <w:gridCol w:w="2520"/>
      </w:tblGrid>
      <w:tr>
        <w:tc>
          <w:tcPr>
            <w:tcW w:type="dxa" w:w="2520"/>
            <w:vAlign w:val="center"/>
            <w:shd w:fill="EFF6FF"/>
          </w:tcPr>
          <w:p>
            <w:pPr>
              <w:spacing w:after="0"/>
            </w:pPr>
            <w:r/>
            <w:r>
              <w:rPr>
                <w:b/>
                <w:color w:val="111827"/>
              </w:rPr>
              <w:t>Data Type</w:t>
            </w:r>
          </w:p>
        </w:tc>
        <w:tc>
          <w:tcPr>
            <w:tcW w:type="dxa" w:w="2520"/>
            <w:vAlign w:val="center"/>
            <w:shd w:fill="EFF6FF"/>
          </w:tcPr>
          <w:p>
            <w:pPr>
              <w:spacing w:after="0"/>
            </w:pPr>
            <w:r/>
            <w:r>
              <w:rPr>
                <w:b/>
                <w:color w:val="111827"/>
              </w:rPr>
              <w:t>Storage Mechanism</w:t>
            </w:r>
          </w:p>
        </w:tc>
        <w:tc>
          <w:tcPr>
            <w:tcW w:type="dxa" w:w="2520"/>
            <w:vAlign w:val="center"/>
            <w:shd w:fill="EFF6FF"/>
          </w:tcPr>
          <w:p>
            <w:pPr>
              <w:spacing w:after="0"/>
            </w:pPr>
            <w:r/>
            <w:r>
              <w:rPr>
                <w:b/>
                <w:color w:val="111827"/>
              </w:rPr>
              <w:t>Retention</w:t>
            </w:r>
          </w:p>
        </w:tc>
        <w:tc>
          <w:tcPr>
            <w:tcW w:type="dxa" w:w="2520"/>
            <w:vAlign w:val="center"/>
            <w:shd w:fill="EFF6FF"/>
          </w:tcPr>
          <w:p>
            <w:pPr>
              <w:spacing w:after="0"/>
            </w:pPr>
            <w:r/>
            <w:r>
              <w:rPr>
                <w:b/>
                <w:color w:val="111827"/>
              </w:rPr>
              <w:t>External Transmission</w:t>
            </w:r>
          </w:p>
        </w:tc>
      </w:tr>
      <w:tr>
        <w:tc>
          <w:tcPr>
            <w:tcW w:type="dxa" w:w="2520"/>
            <w:vAlign w:val="center"/>
          </w:tcPr>
          <w:p>
            <w:pPr>
              <w:spacing w:after="0"/>
            </w:pPr>
            <w:r/>
            <w:r>
              <w:rPr>
                <w:b w:val="0"/>
                <w:color w:val="111827"/>
              </w:rPr>
              <w:t>Captured requests and body/response samples</w:t>
            </w:r>
          </w:p>
        </w:tc>
        <w:tc>
          <w:tcPr>
            <w:tcW w:type="dxa" w:w="2520"/>
            <w:vAlign w:val="center"/>
          </w:tcPr>
          <w:p>
            <w:pPr>
              <w:spacing w:after="0"/>
            </w:pPr>
            <w:r/>
            <w:r>
              <w:rPr>
                <w:b w:val="0"/>
                <w:color w:val="111827"/>
              </w:rPr>
              <w:t>IndexedDB database jmx_recorder_db</w:t>
            </w:r>
          </w:p>
        </w:tc>
        <w:tc>
          <w:tcPr>
            <w:tcW w:type="dxa" w:w="2520"/>
            <w:vAlign w:val="center"/>
          </w:tcPr>
          <w:p>
            <w:pPr>
              <w:spacing w:after="0"/>
            </w:pPr>
            <w:r/>
            <w:r>
              <w:rPr>
                <w:b w:val="0"/>
                <w:color w:val="111827"/>
              </w:rPr>
              <w:t>Until user deletes the session, clears browser/extension data, or uninstalls the extension</w:t>
            </w:r>
          </w:p>
        </w:tc>
        <w:tc>
          <w:tcPr>
            <w:tcW w:type="dxa" w:w="2520"/>
            <w:vAlign w:val="center"/>
          </w:tcPr>
          <w:p>
            <w:pPr>
              <w:spacing w:after="0"/>
            </w:pPr>
            <w:r/>
            <w:r>
              <w:rPr>
                <w:b w:val="0"/>
                <w:color w:val="111827"/>
              </w:rPr>
              <w:t>No</w:t>
            </w:r>
          </w:p>
        </w:tc>
      </w:tr>
      <w:tr>
        <w:tc>
          <w:tcPr>
            <w:tcW w:type="dxa" w:w="2520"/>
            <w:vAlign w:val="center"/>
          </w:tcPr>
          <w:p>
            <w:pPr>
              <w:spacing w:after="0"/>
            </w:pPr>
            <w:r/>
            <w:r>
              <w:rPr>
                <w:b w:val="0"/>
                <w:color w:val="111827"/>
              </w:rPr>
              <w:t>Session metadata and summaries</w:t>
            </w:r>
          </w:p>
        </w:tc>
        <w:tc>
          <w:tcPr>
            <w:tcW w:type="dxa" w:w="2520"/>
            <w:vAlign w:val="center"/>
          </w:tcPr>
          <w:p>
            <w:pPr>
              <w:spacing w:after="0"/>
            </w:pPr>
            <w:r/>
            <w:r>
              <w:rPr>
                <w:b w:val="0"/>
                <w:color w:val="111827"/>
              </w:rPr>
              <w:t>IndexedDB and chrome.storage.local</w:t>
            </w:r>
          </w:p>
        </w:tc>
        <w:tc>
          <w:tcPr>
            <w:tcW w:type="dxa" w:w="2520"/>
            <w:vAlign w:val="center"/>
          </w:tcPr>
          <w:p>
            <w:pPr>
              <w:spacing w:after="0"/>
            </w:pPr>
            <w:r/>
            <w:r>
              <w:rPr>
                <w:b w:val="0"/>
                <w:color w:val="111827"/>
              </w:rPr>
              <w:t>Until deleted or cleared by user</w:t>
            </w:r>
          </w:p>
        </w:tc>
        <w:tc>
          <w:tcPr>
            <w:tcW w:type="dxa" w:w="2520"/>
            <w:vAlign w:val="center"/>
          </w:tcPr>
          <w:p>
            <w:pPr>
              <w:spacing w:after="0"/>
            </w:pPr>
            <w:r/>
            <w:r>
              <w:rPr>
                <w:b w:val="0"/>
                <w:color w:val="111827"/>
              </w:rPr>
              <w:t>No</w:t>
            </w:r>
          </w:p>
        </w:tc>
      </w:tr>
      <w:tr>
        <w:tc>
          <w:tcPr>
            <w:tcW w:type="dxa" w:w="2520"/>
            <w:vAlign w:val="center"/>
          </w:tcPr>
          <w:p>
            <w:pPr>
              <w:spacing w:after="0"/>
            </w:pPr>
            <w:r/>
            <w:r>
              <w:rPr>
                <w:b w:val="0"/>
                <w:color w:val="111827"/>
              </w:rPr>
              <w:t>Settings, filters, export defaults</w:t>
            </w:r>
          </w:p>
        </w:tc>
        <w:tc>
          <w:tcPr>
            <w:tcW w:type="dxa" w:w="2520"/>
            <w:vAlign w:val="center"/>
          </w:tcPr>
          <w:p>
            <w:pPr>
              <w:spacing w:after="0"/>
            </w:pPr>
            <w:r/>
            <w:r>
              <w:rPr>
                <w:b w:val="0"/>
                <w:color w:val="111827"/>
              </w:rPr>
              <w:t>chrome.storage.local</w:t>
            </w:r>
          </w:p>
        </w:tc>
        <w:tc>
          <w:tcPr>
            <w:tcW w:type="dxa" w:w="2520"/>
            <w:vAlign w:val="center"/>
          </w:tcPr>
          <w:p>
            <w:pPr>
              <w:spacing w:after="0"/>
            </w:pPr>
            <w:r/>
            <w:r>
              <w:rPr>
                <w:b w:val="0"/>
                <w:color w:val="111827"/>
              </w:rPr>
              <w:t>Until changed, cleared, or extension removed</w:t>
            </w:r>
          </w:p>
        </w:tc>
        <w:tc>
          <w:tcPr>
            <w:tcW w:type="dxa" w:w="2520"/>
            <w:vAlign w:val="center"/>
          </w:tcPr>
          <w:p>
            <w:pPr>
              <w:spacing w:after="0"/>
            </w:pPr>
            <w:r/>
            <w:r>
              <w:rPr>
                <w:b w:val="0"/>
                <w:color w:val="111827"/>
              </w:rPr>
              <w:t>No</w:t>
            </w:r>
          </w:p>
        </w:tc>
      </w:tr>
      <w:tr>
        <w:tc>
          <w:tcPr>
            <w:tcW w:type="dxa" w:w="2520"/>
            <w:vAlign w:val="center"/>
          </w:tcPr>
          <w:p>
            <w:pPr>
              <w:spacing w:after="0"/>
            </w:pPr>
            <w:r/>
            <w:r>
              <w:rPr>
                <w:b w:val="0"/>
                <w:color w:val="111827"/>
              </w:rPr>
              <w:t>Debug logs</w:t>
            </w:r>
          </w:p>
        </w:tc>
        <w:tc>
          <w:tcPr>
            <w:tcW w:type="dxa" w:w="2520"/>
            <w:vAlign w:val="center"/>
          </w:tcPr>
          <w:p>
            <w:pPr>
              <w:spacing w:after="0"/>
            </w:pPr>
            <w:r/>
            <w:r>
              <w:rPr>
                <w:b w:val="0"/>
                <w:color w:val="111827"/>
              </w:rPr>
              <w:t>chrome.storage.local, limited to recent entries</w:t>
            </w:r>
          </w:p>
        </w:tc>
        <w:tc>
          <w:tcPr>
            <w:tcW w:type="dxa" w:w="2520"/>
            <w:vAlign w:val="center"/>
          </w:tcPr>
          <w:p>
            <w:pPr>
              <w:spacing w:after="0"/>
            </w:pPr>
            <w:r/>
            <w:r>
              <w:rPr>
                <w:b w:val="0"/>
                <w:color w:val="111827"/>
              </w:rPr>
              <w:t>Until cleared or overwritten</w:t>
            </w:r>
          </w:p>
        </w:tc>
        <w:tc>
          <w:tcPr>
            <w:tcW w:type="dxa" w:w="2520"/>
            <w:vAlign w:val="center"/>
          </w:tcPr>
          <w:p>
            <w:pPr>
              <w:spacing w:after="0"/>
            </w:pPr>
            <w:r/>
            <w:r>
              <w:rPr>
                <w:b w:val="0"/>
                <w:color w:val="111827"/>
              </w:rPr>
              <w:t>No</w:t>
            </w:r>
          </w:p>
        </w:tc>
      </w:tr>
      <w:tr>
        <w:tc>
          <w:tcPr>
            <w:tcW w:type="dxa" w:w="2520"/>
            <w:vAlign w:val="center"/>
          </w:tcPr>
          <w:p>
            <w:pPr>
              <w:spacing w:after="0"/>
            </w:pPr>
            <w:r/>
            <w:r>
              <w:rPr>
                <w:b w:val="0"/>
                <w:color w:val="111827"/>
              </w:rPr>
              <w:t>Generated .jmx/.json/.csv files</w:t>
            </w:r>
          </w:p>
        </w:tc>
        <w:tc>
          <w:tcPr>
            <w:tcW w:type="dxa" w:w="2520"/>
            <w:vAlign w:val="center"/>
          </w:tcPr>
          <w:p>
            <w:pPr>
              <w:spacing w:after="0"/>
            </w:pPr>
            <w:r/>
            <w:r>
              <w:rPr>
                <w:b w:val="0"/>
                <w:color w:val="111827"/>
              </w:rPr>
              <w:t>Downloads/jmeter-script-recorder or browser-selected download location</w:t>
            </w:r>
          </w:p>
        </w:tc>
        <w:tc>
          <w:tcPr>
            <w:tcW w:type="dxa" w:w="2520"/>
            <w:vAlign w:val="center"/>
          </w:tcPr>
          <w:p>
            <w:pPr>
              <w:spacing w:after="0"/>
            </w:pPr>
            <w:r/>
            <w:r>
              <w:rPr>
                <w:b w:val="0"/>
                <w:color w:val="111827"/>
              </w:rPr>
              <w:t>Permanent local files controlled by user</w:t>
            </w:r>
          </w:p>
        </w:tc>
        <w:tc>
          <w:tcPr>
            <w:tcW w:type="dxa" w:w="2520"/>
            <w:vAlign w:val="center"/>
          </w:tcPr>
          <w:p>
            <w:pPr>
              <w:spacing w:after="0"/>
            </w:pPr>
            <w:r/>
            <w:r>
              <w:rPr>
                <w:b w:val="0"/>
                <w:color w:val="111827"/>
              </w:rPr>
              <w:t>No upload by extension</w:t>
            </w:r>
          </w:p>
        </w:tc>
      </w:tr>
    </w:tbl>
    <w:p/>
    <w:p>
      <w:r>
        <w:t>Local extension storage is not separately encrypted by the extension. It is protected by the user's Chrome profile, operating system account, disk encryption, endpoint security, and device access controls. Users should protect exported files because they may contain sensitive test data.</w:t>
      </w:r>
    </w:p>
    <w:p>
      <w:pPr>
        <w:pStyle w:val="Heading1"/>
      </w:pPr>
      <w:r>
        <w:t>7. Data Sharing and Third Parties</w:t>
      </w:r>
    </w:p>
    <w:p>
      <w:r>
        <w:t>JMeter Script Recorder does not sell, rent, trade, disclose, upload, or transfer recorded user data to third parties. It does not include analytics, advertising, telemetry, social tracking, remote logging, or cloud storage services.</w:t>
      </w:r>
    </w:p>
    <w:p>
      <w:r>
        <w:t>The websites and APIs being tested may independently receive network requests as part of normal browser use. Those requests are made by the page/application under test, not by the extension as a data sharing mechanism.</w:t>
      </w:r>
    </w:p>
    <w:p>
      <w:pPr>
        <w:pStyle w:val="Heading1"/>
      </w:pPr>
      <w:r>
        <w:t>8. Security Practices</w:t>
      </w:r>
    </w:p>
    <w:p>
      <w:pPr>
        <w:pStyle w:val="ListBullet"/>
      </w:pPr>
      <w:r>
        <w:t>Built on Manifest V3 with a service worker background script.</w:t>
      </w:r>
    </w:p>
    <w:p>
      <w:pPr>
        <w:pStyle w:val="ListBullet"/>
      </w:pPr>
      <w:r>
        <w:t>No remote code execution; extension scripts are bundled locally.</w:t>
      </w:r>
    </w:p>
    <w:p>
      <w:pPr>
        <w:pStyle w:val="ListBullet"/>
      </w:pPr>
      <w:r>
        <w:t>Recorded data is processed locally inside the browser extension environment.</w:t>
      </w:r>
    </w:p>
    <w:p>
      <w:pPr>
        <w:pStyle w:val="ListBullet"/>
      </w:pPr>
      <w:r>
        <w:t>Generated files are saved locally through Chrome downloads and are not uploaded by the extension.</w:t>
      </w:r>
    </w:p>
    <w:p>
      <w:pPr>
        <w:pStyle w:val="ListBullet"/>
      </w:pPr>
      <w:r>
        <w:t>User-facing filters help reduce accidental capture of unrelated domains or request types.</w:t>
      </w:r>
    </w:p>
    <w:p>
      <w:pPr>
        <w:pStyle w:val="ListBullet"/>
      </w:pPr>
      <w:r>
        <w:t>Users can reset or delete sessions to remove locally captured data.</w:t>
      </w:r>
    </w:p>
    <w:p>
      <w:pPr>
        <w:pStyle w:val="ListBullet"/>
      </w:pPr>
      <w:r>
        <w:t>JMX XML generation escapes user-influenced values to reduce malformed output risks.</w:t>
      </w:r>
    </w:p>
    <w:p>
      <w:pPr>
        <w:pStyle w:val="Heading1"/>
      </w:pPr>
      <w:r>
        <w:t>9. Chrome Web Store Data Usage Disclosure</w:t>
      </w:r>
    </w:p>
    <w:tbl>
      <w:tblPr>
        <w:tblStyle w:val="TableGrid"/>
        <w:tblW w:type="auto" w:w="0"/>
        <w:jc w:val="center"/>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3360"/>
        <w:gridCol w:w="3360"/>
        <w:gridCol w:w="3360"/>
      </w:tblGrid>
      <w:tr>
        <w:tc>
          <w:tcPr>
            <w:tcW w:type="dxa" w:w="3360"/>
            <w:vAlign w:val="center"/>
            <w:shd w:fill="EFF6FF"/>
          </w:tcPr>
          <w:p>
            <w:pPr>
              <w:spacing w:after="0"/>
            </w:pPr>
            <w:r/>
            <w:r>
              <w:rPr>
                <w:b/>
                <w:color w:val="111827"/>
              </w:rPr>
              <w:t>CWS Data Category</w:t>
            </w:r>
          </w:p>
        </w:tc>
        <w:tc>
          <w:tcPr>
            <w:tcW w:type="dxa" w:w="3360"/>
            <w:vAlign w:val="center"/>
            <w:shd w:fill="EFF6FF"/>
          </w:tcPr>
          <w:p>
            <w:pPr>
              <w:spacing w:after="0"/>
            </w:pPr>
            <w:r/>
            <w:r>
              <w:rPr>
                <w:b/>
                <w:color w:val="111827"/>
              </w:rPr>
              <w:t>Recommended Disclosure</w:t>
            </w:r>
          </w:p>
        </w:tc>
        <w:tc>
          <w:tcPr>
            <w:tcW w:type="dxa" w:w="3360"/>
            <w:vAlign w:val="center"/>
            <w:shd w:fill="EFF6FF"/>
          </w:tcPr>
          <w:p>
            <w:pPr>
              <w:spacing w:after="0"/>
            </w:pPr>
            <w:r/>
            <w:r>
              <w:rPr>
                <w:b/>
                <w:color w:val="111827"/>
              </w:rPr>
              <w:t>Reason</w:t>
            </w:r>
          </w:p>
        </w:tc>
      </w:tr>
      <w:tr>
        <w:tc>
          <w:tcPr>
            <w:tcW w:type="dxa" w:w="3360"/>
            <w:vAlign w:val="center"/>
          </w:tcPr>
          <w:p>
            <w:pPr>
              <w:spacing w:after="0"/>
            </w:pPr>
            <w:r/>
            <w:r>
              <w:rPr>
                <w:b w:val="0"/>
                <w:color w:val="111827"/>
              </w:rPr>
              <w:t>Authentication information</w:t>
            </w:r>
          </w:p>
        </w:tc>
        <w:tc>
          <w:tcPr>
            <w:tcW w:type="dxa" w:w="3360"/>
            <w:vAlign w:val="center"/>
          </w:tcPr>
          <w:p>
            <w:pPr>
              <w:spacing w:after="0"/>
            </w:pPr>
            <w:r/>
            <w:r>
              <w:rPr>
                <w:b w:val="0"/>
                <w:color w:val="111827"/>
              </w:rPr>
              <w:t>Yes</w:t>
            </w:r>
          </w:p>
        </w:tc>
        <w:tc>
          <w:tcPr>
            <w:tcW w:type="dxa" w:w="3360"/>
            <w:vAlign w:val="center"/>
          </w:tcPr>
          <w:p>
            <w:pPr>
              <w:spacing w:after="0"/>
            </w:pPr>
            <w:r/>
            <w:r>
              <w:rPr>
                <w:b w:val="0"/>
                <w:color w:val="111827"/>
              </w:rPr>
              <w:t>Recorded network traffic may include Authorization headers, tokens, CSRF values, or Cookie headers when present.</w:t>
            </w:r>
          </w:p>
        </w:tc>
      </w:tr>
      <w:tr>
        <w:tc>
          <w:tcPr>
            <w:tcW w:type="dxa" w:w="3360"/>
            <w:vAlign w:val="center"/>
          </w:tcPr>
          <w:p>
            <w:pPr>
              <w:spacing w:after="0"/>
            </w:pPr>
            <w:r/>
            <w:r>
              <w:rPr>
                <w:b w:val="0"/>
                <w:color w:val="111827"/>
              </w:rPr>
              <w:t>Web history / browsing activity</w:t>
            </w:r>
          </w:p>
        </w:tc>
        <w:tc>
          <w:tcPr>
            <w:tcW w:type="dxa" w:w="3360"/>
            <w:vAlign w:val="center"/>
          </w:tcPr>
          <w:p>
            <w:pPr>
              <w:spacing w:after="0"/>
            </w:pPr>
            <w:r/>
            <w:r>
              <w:rPr>
                <w:b w:val="0"/>
                <w:color w:val="111827"/>
              </w:rPr>
              <w:t>Yes</w:t>
            </w:r>
          </w:p>
        </w:tc>
        <w:tc>
          <w:tcPr>
            <w:tcW w:type="dxa" w:w="3360"/>
            <w:vAlign w:val="center"/>
          </w:tcPr>
          <w:p>
            <w:pPr>
              <w:spacing w:after="0"/>
            </w:pPr>
            <w:r/>
            <w:r>
              <w:rPr>
                <w:b w:val="0"/>
                <w:color w:val="111827"/>
              </w:rPr>
              <w:t>The extension records URLs and network activity only during user-initiated recording sessions.</w:t>
            </w:r>
          </w:p>
        </w:tc>
      </w:tr>
      <w:tr>
        <w:tc>
          <w:tcPr>
            <w:tcW w:type="dxa" w:w="3360"/>
            <w:vAlign w:val="center"/>
          </w:tcPr>
          <w:p>
            <w:pPr>
              <w:spacing w:after="0"/>
            </w:pPr>
            <w:r/>
            <w:r>
              <w:rPr>
                <w:b w:val="0"/>
                <w:color w:val="111827"/>
              </w:rPr>
              <w:t>User activity</w:t>
            </w:r>
          </w:p>
        </w:tc>
        <w:tc>
          <w:tcPr>
            <w:tcW w:type="dxa" w:w="3360"/>
            <w:vAlign w:val="center"/>
          </w:tcPr>
          <w:p>
            <w:pPr>
              <w:spacing w:after="0"/>
            </w:pPr>
            <w:r/>
            <w:r>
              <w:rPr>
                <w:b w:val="0"/>
                <w:color w:val="111827"/>
              </w:rPr>
              <w:t>Yes</w:t>
            </w:r>
          </w:p>
        </w:tc>
        <w:tc>
          <w:tcPr>
            <w:tcW w:type="dxa" w:w="3360"/>
            <w:vAlign w:val="center"/>
          </w:tcPr>
          <w:p>
            <w:pPr>
              <w:spacing w:after="0"/>
            </w:pPr>
            <w:r/>
            <w:r>
              <w:rPr>
                <w:b w:val="0"/>
                <w:color w:val="111827"/>
              </w:rPr>
              <w:t>Session state, request counts, transaction grouping, and recording actions are stored locally.</w:t>
            </w:r>
          </w:p>
        </w:tc>
      </w:tr>
      <w:tr>
        <w:tc>
          <w:tcPr>
            <w:tcW w:type="dxa" w:w="3360"/>
            <w:vAlign w:val="center"/>
          </w:tcPr>
          <w:p>
            <w:pPr>
              <w:spacing w:after="0"/>
            </w:pPr>
            <w:r/>
            <w:r>
              <w:rPr>
                <w:b w:val="0"/>
                <w:color w:val="111827"/>
              </w:rPr>
              <w:t>Website content</w:t>
            </w:r>
          </w:p>
        </w:tc>
        <w:tc>
          <w:tcPr>
            <w:tcW w:type="dxa" w:w="3360"/>
            <w:vAlign w:val="center"/>
          </w:tcPr>
          <w:p>
            <w:pPr>
              <w:spacing w:after="0"/>
            </w:pPr>
            <w:r/>
            <w:r>
              <w:rPr>
                <w:b w:val="0"/>
                <w:color w:val="111827"/>
              </w:rPr>
              <w:t>Yes</w:t>
            </w:r>
          </w:p>
        </w:tc>
        <w:tc>
          <w:tcPr>
            <w:tcW w:type="dxa" w:w="3360"/>
            <w:vAlign w:val="center"/>
          </w:tcPr>
          <w:p>
            <w:pPr>
              <w:spacing w:after="0"/>
            </w:pPr>
            <w:r/>
            <w:r>
              <w:rPr>
                <w:b w:val="0"/>
                <w:color w:val="111827"/>
              </w:rPr>
              <w:t>Request/response headers, request bodies, query parameters, and text/JSON response samples may be captured locally for script generation.</w:t>
            </w:r>
          </w:p>
        </w:tc>
      </w:tr>
      <w:tr>
        <w:tc>
          <w:tcPr>
            <w:tcW w:type="dxa" w:w="3360"/>
            <w:vAlign w:val="center"/>
          </w:tcPr>
          <w:p>
            <w:pPr>
              <w:spacing w:after="0"/>
            </w:pPr>
            <w:r/>
            <w:r>
              <w:rPr>
                <w:b w:val="0"/>
                <w:color w:val="111827"/>
              </w:rPr>
              <w:t>Personally identifiable information</w:t>
            </w:r>
          </w:p>
        </w:tc>
        <w:tc>
          <w:tcPr>
            <w:tcW w:type="dxa" w:w="3360"/>
            <w:vAlign w:val="center"/>
          </w:tcPr>
          <w:p>
            <w:pPr>
              <w:spacing w:after="0"/>
            </w:pPr>
            <w:r/>
            <w:r>
              <w:rPr>
                <w:b w:val="0"/>
                <w:color w:val="111827"/>
              </w:rPr>
              <w:t>Only if present in tested traffic</w:t>
            </w:r>
          </w:p>
        </w:tc>
        <w:tc>
          <w:tcPr>
            <w:tcW w:type="dxa" w:w="3360"/>
            <w:vAlign w:val="center"/>
          </w:tcPr>
          <w:p>
            <w:pPr>
              <w:spacing w:after="0"/>
            </w:pPr>
            <w:r/>
            <w:r>
              <w:rPr>
                <w:b w:val="0"/>
                <w:color w:val="111827"/>
              </w:rPr>
              <w:t>The extension does not collect PII for developer purposes, but application traffic may contain it. Use test data where possible.</w:t>
            </w:r>
          </w:p>
        </w:tc>
      </w:tr>
      <w:tr>
        <w:tc>
          <w:tcPr>
            <w:tcW w:type="dxa" w:w="3360"/>
            <w:vAlign w:val="center"/>
          </w:tcPr>
          <w:p>
            <w:pPr>
              <w:spacing w:after="0"/>
            </w:pPr>
            <w:r/>
            <w:r>
              <w:rPr>
                <w:b w:val="0"/>
                <w:color w:val="111827"/>
              </w:rPr>
              <w:t>Financial/payment, health, location, personal communications</w:t>
            </w:r>
          </w:p>
        </w:tc>
        <w:tc>
          <w:tcPr>
            <w:tcW w:type="dxa" w:w="3360"/>
            <w:vAlign w:val="center"/>
          </w:tcPr>
          <w:p>
            <w:pPr>
              <w:spacing w:after="0"/>
            </w:pPr>
            <w:r/>
            <w:r>
              <w:rPr>
                <w:b w:val="0"/>
                <w:color w:val="111827"/>
              </w:rPr>
              <w:t>Only if present in tested traffic</w:t>
            </w:r>
          </w:p>
        </w:tc>
        <w:tc>
          <w:tcPr>
            <w:tcW w:type="dxa" w:w="3360"/>
            <w:vAlign w:val="center"/>
          </w:tcPr>
          <w:p>
            <w:pPr>
              <w:spacing w:after="0"/>
            </w:pPr>
            <w:r/>
            <w:r>
              <w:rPr>
                <w:b w:val="0"/>
                <w:color w:val="111827"/>
              </w:rPr>
              <w:t>The extension does not target these categories, but users should avoid recording regulated or real sensitive data unless authorized.</w:t>
            </w:r>
          </w:p>
        </w:tc>
      </w:tr>
    </w:tbl>
    <w:p/>
    <w:p>
      <w:pPr>
        <w:pStyle w:val="Heading1"/>
      </w:pPr>
      <w:r>
        <w:t>10. Chrome Web Store Limited Use Commitment</w:t>
      </w:r>
    </w:p>
    <w:p>
      <w:pPr>
        <w:pStyle w:val="ListBullet"/>
      </w:pPr>
      <w:r>
        <w:t>Allowed use: User data is used only to provide or improve the single purpose of recording browser/network traffic and generating JMeter scripts.</w:t>
      </w:r>
    </w:p>
    <w:p>
      <w:pPr>
        <w:pStyle w:val="ListBullet"/>
      </w:pPr>
      <w:r>
        <w:t>Allowed transfer: The extension does not transfer recorded user data to the developer or third parties. Users may voluntarily export/share files outside the extension.</w:t>
      </w:r>
    </w:p>
    <w:p>
      <w:pPr>
        <w:pStyle w:val="ListBullet"/>
      </w:pPr>
      <w:r>
        <w:t>No advertising: Recorded data is never used for personalized advertising, retargeting, ad measurement, marketing profiles, or monetization.</w:t>
      </w:r>
    </w:p>
    <w:p>
      <w:pPr>
        <w:pStyle w:val="ListBullet"/>
      </w:pPr>
      <w:r>
        <w:t>No human review: The developer does not access or review recorded data because it remains local unless the user independently shares exported files for support.</w:t>
      </w:r>
    </w:p>
    <w:p>
      <w:pPr>
        <w:pStyle w:val="ListBullet"/>
      </w:pPr>
      <w:r>
        <w:t>The use of information received from Chrome APIs will adhere to the Chrome Web Store User Data Policy, including the Limited Use requirements.</w:t>
      </w:r>
    </w:p>
    <w:p>
      <w:pPr>
        <w:pStyle w:val="Heading1"/>
      </w:pPr>
      <w:r>
        <w:t>11. Chrome Web Store Permission Justification Text</w:t>
      </w:r>
    </w:p>
    <w:tbl>
      <w:tblPr>
        <w:tblStyle w:val="TableGrid"/>
        <w:tblW w:type="auto" w:w="0"/>
        <w:jc w:val="center"/>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5040"/>
        <w:gridCol w:w="5040"/>
      </w:tblGrid>
      <w:tr>
        <w:tc>
          <w:tcPr>
            <w:tcW w:type="dxa" w:w="5040"/>
            <w:vAlign w:val="center"/>
            <w:shd w:fill="EFF6FF"/>
          </w:tcPr>
          <w:p>
            <w:pPr>
              <w:spacing w:after="0"/>
            </w:pPr>
            <w:r/>
            <w:r>
              <w:rPr>
                <w:b/>
                <w:color w:val="111827"/>
              </w:rPr>
              <w:t>Field</w:t>
            </w:r>
          </w:p>
        </w:tc>
        <w:tc>
          <w:tcPr>
            <w:tcW w:type="dxa" w:w="5040"/>
            <w:vAlign w:val="center"/>
            <w:shd w:fill="EFF6FF"/>
          </w:tcPr>
          <w:p>
            <w:pPr>
              <w:spacing w:after="0"/>
            </w:pPr>
            <w:r/>
            <w:r>
              <w:rPr>
                <w:b/>
                <w:color w:val="111827"/>
              </w:rPr>
              <w:t>Paste-ready Justification</w:t>
            </w:r>
          </w:p>
        </w:tc>
      </w:tr>
      <w:tr>
        <w:tc>
          <w:tcPr>
            <w:tcW w:type="dxa" w:w="5040"/>
            <w:vAlign w:val="center"/>
          </w:tcPr>
          <w:p>
            <w:pPr>
              <w:spacing w:after="0"/>
            </w:pPr>
            <w:r/>
            <w:r>
              <w:rPr>
                <w:b/>
                <w:color w:val="111827"/>
              </w:rPr>
              <w:t>webRequest justification</w:t>
            </w:r>
          </w:p>
        </w:tc>
        <w:tc>
          <w:tcPr>
            <w:tcW w:type="dxa" w:w="5040"/>
            <w:vAlign w:val="center"/>
          </w:tcPr>
          <w:p>
            <w:pPr>
              <w:spacing w:after="0"/>
            </w:pPr>
            <w:r/>
            <w:r>
              <w:rPr>
                <w:b w:val="0"/>
                <w:color w:val="111827"/>
              </w:rPr>
              <w:t>Required to observe HTTP/S requests generated by the user-selected recording tab so the extension can build accurate JMeter samplers, headers, bodies, response status checks, timings, redirects, and transaction data. Data remains local and is captured only during user-initiated recording sessions.</w:t>
            </w:r>
          </w:p>
        </w:tc>
      </w:tr>
      <w:tr>
        <w:tc>
          <w:tcPr>
            <w:tcW w:type="dxa" w:w="5040"/>
            <w:vAlign w:val="center"/>
          </w:tcPr>
          <w:p>
            <w:pPr>
              <w:spacing w:after="0"/>
            </w:pPr>
            <w:r/>
            <w:r>
              <w:rPr>
                <w:b/>
                <w:color w:val="111827"/>
              </w:rPr>
              <w:t>storage justification</w:t>
            </w:r>
          </w:p>
        </w:tc>
        <w:tc>
          <w:tcPr>
            <w:tcW w:type="dxa" w:w="5040"/>
            <w:vAlign w:val="center"/>
          </w:tcPr>
          <w:p>
            <w:pPr>
              <w:spacing w:after="0"/>
            </w:pPr>
            <w:r/>
            <w:r>
              <w:rPr>
                <w:b w:val="0"/>
                <w:color w:val="111827"/>
              </w:rPr>
              <w:t>Required to save local settings, recording state, session metadata, export configuration, debug logs, and recovery data in chrome.storage.local. No data is synced or transmitted to a server by the extension.</w:t>
            </w:r>
          </w:p>
        </w:tc>
      </w:tr>
      <w:tr>
        <w:tc>
          <w:tcPr>
            <w:tcW w:type="dxa" w:w="5040"/>
            <w:vAlign w:val="center"/>
          </w:tcPr>
          <w:p>
            <w:pPr>
              <w:spacing w:after="0"/>
            </w:pPr>
            <w:r/>
            <w:r>
              <w:rPr>
                <w:b/>
                <w:color w:val="111827"/>
              </w:rPr>
              <w:t>unlimitedStorage justification</w:t>
            </w:r>
          </w:p>
        </w:tc>
        <w:tc>
          <w:tcPr>
            <w:tcW w:type="dxa" w:w="5040"/>
            <w:vAlign w:val="center"/>
          </w:tcPr>
          <w:p>
            <w:pPr>
              <w:spacing w:after="0"/>
            </w:pPr>
            <w:r/>
            <w:r>
              <w:rPr>
                <w:b w:val="0"/>
                <w:color w:val="111827"/>
              </w:rPr>
              <w:t>Required to prevent quota-related loss when recordings contain many requests or large request/response body samples. Storage remains local in the user's Chrome profile and IndexedDB.</w:t>
            </w:r>
          </w:p>
        </w:tc>
      </w:tr>
      <w:tr>
        <w:tc>
          <w:tcPr>
            <w:tcW w:type="dxa" w:w="5040"/>
            <w:vAlign w:val="center"/>
          </w:tcPr>
          <w:p>
            <w:pPr>
              <w:spacing w:after="0"/>
            </w:pPr>
            <w:r/>
            <w:r>
              <w:rPr>
                <w:b/>
                <w:color w:val="111827"/>
              </w:rPr>
              <w:t>tabs justification</w:t>
            </w:r>
          </w:p>
        </w:tc>
        <w:tc>
          <w:tcPr>
            <w:tcW w:type="dxa" w:w="5040"/>
            <w:vAlign w:val="center"/>
          </w:tcPr>
          <w:p>
            <w:pPr>
              <w:spacing w:after="0"/>
            </w:pPr>
            <w:r/>
            <w:r>
              <w:rPr>
                <w:b w:val="0"/>
                <w:color w:val="111827"/>
              </w:rPr>
              <w:t>Required to identify and communicate with the active tab chosen by the user for recording, restore recording after service worker restart, and stop/pause safely when the recorded tab closes.</w:t>
            </w:r>
          </w:p>
        </w:tc>
      </w:tr>
      <w:tr>
        <w:tc>
          <w:tcPr>
            <w:tcW w:type="dxa" w:w="5040"/>
            <w:vAlign w:val="center"/>
          </w:tcPr>
          <w:p>
            <w:pPr>
              <w:spacing w:after="0"/>
            </w:pPr>
            <w:r/>
            <w:r>
              <w:rPr>
                <w:b/>
                <w:color w:val="111827"/>
              </w:rPr>
              <w:t>downloads justification</w:t>
            </w:r>
          </w:p>
        </w:tc>
        <w:tc>
          <w:tcPr>
            <w:tcW w:type="dxa" w:w="5040"/>
            <w:vAlign w:val="center"/>
          </w:tcPr>
          <w:p>
            <w:pPr>
              <w:spacing w:after="0"/>
            </w:pPr>
            <w:r/>
            <w:r>
              <w:rPr>
                <w:b w:val="0"/>
                <w:color w:val="111827"/>
              </w:rPr>
              <w:t>Required to save generated JMX, JSON, CSV, and modular script files to the user's local device. Files are generated locally and are not uploaded to any server.</w:t>
            </w:r>
          </w:p>
        </w:tc>
      </w:tr>
      <w:tr>
        <w:tc>
          <w:tcPr>
            <w:tcW w:type="dxa" w:w="5040"/>
            <w:vAlign w:val="center"/>
          </w:tcPr>
          <w:p>
            <w:pPr>
              <w:spacing w:after="0"/>
            </w:pPr>
            <w:r/>
            <w:r>
              <w:rPr>
                <w:b/>
                <w:color w:val="111827"/>
              </w:rPr>
              <w:t>Host permission justification</w:t>
            </w:r>
          </w:p>
        </w:tc>
        <w:tc>
          <w:tcPr>
            <w:tcW w:type="dxa" w:w="5040"/>
            <w:vAlign w:val="center"/>
          </w:tcPr>
          <w:p>
            <w:pPr>
              <w:spacing w:after="0"/>
            </w:pPr>
            <w:r/>
            <w:r>
              <w:rPr>
                <w:b w:val="0"/>
                <w:color w:val="111827"/>
              </w:rPr>
              <w:t>Required because QA/performance engineers may need to record authorized applications under test across localhost, staging, internal, and production environments. Capture is user-initiated and can be constrained with filters.</w:t>
            </w:r>
          </w:p>
        </w:tc>
      </w:tr>
    </w:tbl>
    <w:p/>
    <w:p>
      <w:pPr>
        <w:pStyle w:val="Heading1"/>
      </w:pPr>
      <w:r>
        <w:t>12. User Controls and Privacy Rights</w:t>
      </w:r>
    </w:p>
    <w:p>
      <w:pPr>
        <w:pStyle w:val="ListBullet"/>
      </w:pPr>
      <w:r>
        <w:t>Access: Users can view saved sessions in the extension UI and export raw JSON or generated JMX files.</w:t>
      </w:r>
    </w:p>
    <w:p>
      <w:pPr>
        <w:pStyle w:val="ListBullet"/>
      </w:pPr>
      <w:r>
        <w:t>Correction: Users can edit generated JMX/JSON/CSV files after export, or delete and re-record a session.</w:t>
      </w:r>
    </w:p>
    <w:p>
      <w:pPr>
        <w:pStyle w:val="ListBullet"/>
      </w:pPr>
      <w:r>
        <w:t>Deletion: Users can reset an active session, delete saved sessions, clear Chrome extension data, or uninstall the extension.</w:t>
      </w:r>
    </w:p>
    <w:p>
      <w:pPr>
        <w:pStyle w:val="ListBullet"/>
      </w:pPr>
      <w:r>
        <w:t>Portability: Users can export raw JSON and generated JMX/modular files to local storage.</w:t>
      </w:r>
    </w:p>
    <w:p>
      <w:pPr>
        <w:pStyle w:val="ListBullet"/>
      </w:pPr>
      <w:r>
        <w:t>Restriction: Users can pause/stop recording and configure filters to restrict captured URLs, domains, patterns, static assets, analytics calls, or request types.</w:t>
      </w:r>
    </w:p>
    <w:p>
      <w:pPr>
        <w:pStyle w:val="Heading1"/>
      </w:pPr>
      <w:r>
        <w:t>13. Children's Privacy</w:t>
      </w:r>
    </w:p>
    <w:p>
      <w:r>
        <w:t>JMeter Script Recorder is a professional QA/performance engineering tool and is not directed to children under 13 years of age or the equivalent minimum age in the user's jurisdiction. The developer does not knowingly collect personal data from children.</w:t>
      </w:r>
    </w:p>
    <w:p>
      <w:pPr>
        <w:pStyle w:val="Heading1"/>
      </w:pPr>
      <w:r>
        <w:t>14. Changes to This Privacy Policy</w:t>
      </w:r>
    </w:p>
    <w:p>
      <w:r>
        <w:t>This Privacy Policy may be updated to reflect changes in extension functionality, manifest permissions, Chrome Web Store policy requirements, or applicable privacy laws. Updates should revise the policy version, effective date, and last updated date at the top of the document.</w:t>
      </w:r>
    </w:p>
    <w:p>
      <w:pPr>
        <w:pStyle w:val="Heading1"/>
      </w:pPr>
      <w:r>
        <w:t>15. Contact Information</w:t>
      </w:r>
    </w:p>
    <w:tbl>
      <w:tblPr>
        <w:tblStyle w:val="TableGrid"/>
        <w:tblW w:type="auto" w:w="0"/>
        <w:jc w:val="center"/>
        <w:tblLook w:firstColumn="1" w:firstRow="1" w:lastColumn="0" w:lastRow="0" w:noHBand="0" w:noVBand="1" w:val="04A0"/>
        <w:tblBorders>
          <w:top w:val="single" w:sz="6" w:space="0" w:color="E2E6EC"/>
          <w:left w:val="single" w:sz="6" w:space="0" w:color="E2E6EC"/>
          <w:bottom w:val="single" w:sz="6" w:space="0" w:color="E2E6EC"/>
          <w:right w:val="single" w:sz="6" w:space="0" w:color="E2E6EC"/>
          <w:insideH w:val="single" w:sz="6" w:space="0" w:color="E2E6EC"/>
          <w:insideV w:val="single" w:sz="6" w:space="0" w:color="E2E6EC"/>
        </w:tblBorders>
      </w:tblPr>
      <w:tblGrid>
        <w:gridCol w:w="5040"/>
        <w:gridCol w:w="5040"/>
      </w:tblGrid>
      <w:tr>
        <w:tc>
          <w:tcPr>
            <w:tcW w:type="dxa" w:w="5040"/>
            <w:vAlign w:val="center"/>
          </w:tcPr>
          <w:p>
            <w:pPr>
              <w:spacing w:after="0"/>
            </w:pPr>
            <w:r/>
            <w:r>
              <w:rPr>
                <w:b/>
                <w:color w:val="111827"/>
              </w:rPr>
              <w:t>Developer</w:t>
            </w:r>
          </w:p>
        </w:tc>
        <w:tc>
          <w:tcPr>
            <w:tcW w:type="dxa" w:w="5040"/>
            <w:vAlign w:val="center"/>
          </w:tcPr>
          <w:p>
            <w:pPr>
              <w:spacing w:after="0"/>
            </w:pPr>
            <w:r/>
            <w:r>
              <w:rPr>
                <w:b w:val="0"/>
                <w:color w:val="111827"/>
              </w:rPr>
              <w:t>Rohit Bhatotia</w:t>
            </w:r>
          </w:p>
        </w:tc>
      </w:tr>
      <w:tr>
        <w:tc>
          <w:tcPr>
            <w:tcW w:type="dxa" w:w="5040"/>
            <w:vAlign w:val="center"/>
          </w:tcPr>
          <w:p>
            <w:pPr>
              <w:spacing w:after="0"/>
            </w:pPr>
            <w:r/>
            <w:r>
              <w:rPr>
                <w:b/>
                <w:color w:val="111827"/>
              </w:rPr>
              <w:t>Email</w:t>
            </w:r>
          </w:p>
        </w:tc>
        <w:tc>
          <w:tcPr>
            <w:tcW w:type="dxa" w:w="5040"/>
            <w:vAlign w:val="center"/>
          </w:tcPr>
          <w:p>
            <w:pPr>
              <w:spacing w:after="0"/>
            </w:pPr>
            <w:r/>
            <w:r>
              <w:rPr>
                <w:b w:val="0"/>
                <w:color w:val="111827"/>
              </w:rPr>
              <w:t>rohitbbhatotia@gmail.com</w:t>
            </w:r>
          </w:p>
        </w:tc>
      </w:tr>
      <w:tr>
        <w:tc>
          <w:tcPr>
            <w:tcW w:type="dxa" w:w="5040"/>
            <w:vAlign w:val="center"/>
          </w:tcPr>
          <w:p>
            <w:pPr>
              <w:spacing w:after="0"/>
            </w:pPr>
            <w:r/>
            <w:r>
              <w:rPr>
                <w:b/>
                <w:color w:val="111827"/>
              </w:rPr>
              <w:t>Website</w:t>
            </w:r>
          </w:p>
        </w:tc>
        <w:tc>
          <w:tcPr>
            <w:tcW w:type="dxa" w:w="5040"/>
            <w:vAlign w:val="center"/>
          </w:tcPr>
          <w:p>
            <w:pPr>
              <w:spacing w:after="0"/>
            </w:pPr>
            <w:r/>
            <w:r>
              <w:rPr>
                <w:b w:val="0"/>
                <w:color w:val="111827"/>
              </w:rPr>
              <w:t>NA</w:t>
            </w:r>
          </w:p>
        </w:tc>
      </w:tr>
      <w:tr>
        <w:tc>
          <w:tcPr>
            <w:tcW w:type="dxa" w:w="5040"/>
            <w:vAlign w:val="center"/>
          </w:tcPr>
          <w:p>
            <w:pPr>
              <w:spacing w:after="0"/>
            </w:pPr>
            <w:r/>
            <w:r>
              <w:rPr>
                <w:b/>
                <w:color w:val="111827"/>
              </w:rPr>
              <w:t>Chrome Web Store</w:t>
            </w:r>
          </w:p>
        </w:tc>
        <w:tc>
          <w:tcPr>
            <w:tcW w:type="dxa" w:w="5040"/>
            <w:vAlign w:val="center"/>
          </w:tcPr>
          <w:p>
            <w:pPr>
              <w:spacing w:after="0"/>
            </w:pPr>
            <w:r/>
            <w:r>
              <w:rPr>
                <w:b w:val="0"/>
                <w:color w:val="111827"/>
              </w:rPr>
              <w:t>https://chrome.google.com/webstore/detail/[extension-id]</w:t>
            </w:r>
          </w:p>
        </w:tc>
      </w:tr>
    </w:tbl>
    <w:p/>
    <w:p>
      <w:r>
        <w:t>Prepared with reference to Google Chrome Web Store Developer Program Policies, User Data FAQ, Limited Use requirements, and the functionality/permission set observed in JMeter Script Recorder extension version 1.0.1.</w:t>
      </w:r>
    </w:p>
    <w:p>
      <w:r>
        <w:rPr>
          <w:color w:val="6B7280"/>
        </w:rPr>
        <w:t>(c) 2026 Rohit Bhatotia. All rights reserved.</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JMeter Script Recorder Privacy Policy | June 24, 2026 | v1.0.1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11827"/>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2563EB"/>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